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DE" w:rsidRDefault="002623DE" w:rsidP="002623DE">
      <w:pPr>
        <w:jc w:val="right"/>
        <w:rPr>
          <w:rFonts w:ascii="Arial" w:hAnsi="Arial" w:cs="Arial"/>
        </w:rPr>
      </w:pPr>
      <w:r w:rsidRPr="00AC5029">
        <w:rPr>
          <w:rFonts w:ascii="Arial" w:eastAsia="Times New Roman" w:hAnsi="Arial" w:cs="Arial"/>
          <w:lang w:eastAsia="pl-PL"/>
        </w:rPr>
        <w:t xml:space="preserve">Łódź, </w:t>
      </w:r>
      <w:r w:rsidR="003A69D6">
        <w:rPr>
          <w:rFonts w:ascii="Arial" w:hAnsi="Arial" w:cs="Arial"/>
        </w:rPr>
        <w:t>1</w:t>
      </w:r>
      <w:r w:rsidR="009C3D20">
        <w:rPr>
          <w:rFonts w:ascii="Arial" w:hAnsi="Arial" w:cs="Arial"/>
        </w:rPr>
        <w:t>3</w:t>
      </w:r>
      <w:r w:rsidR="003A69D6">
        <w:rPr>
          <w:rFonts w:ascii="Arial" w:hAnsi="Arial" w:cs="Arial"/>
        </w:rPr>
        <w:t xml:space="preserve"> </w:t>
      </w:r>
      <w:r w:rsidR="001B30CE">
        <w:rPr>
          <w:rFonts w:ascii="Arial" w:hAnsi="Arial" w:cs="Arial"/>
        </w:rPr>
        <w:t>sierpnia</w:t>
      </w:r>
      <w:r w:rsidR="00391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1B30C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EE746B" w:rsidRPr="00CF66A6" w:rsidRDefault="00EE746B" w:rsidP="00CF66A6">
      <w:pPr>
        <w:rPr>
          <w:rFonts w:ascii="Arial" w:hAnsi="Arial" w:cs="Arial"/>
        </w:rPr>
      </w:pPr>
    </w:p>
    <w:p w:rsidR="00AC7AA3" w:rsidRDefault="00AC7AA3" w:rsidP="00AC7AA3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Arial" w:hAnsi="Arial" w:cs="Arial"/>
        </w:rPr>
        <w:t>Uczestnicy postępowania w</w:t>
      </w:r>
      <w:r w:rsidRPr="00EE53B9">
        <w:rPr>
          <w:rFonts w:ascii="Arial" w:hAnsi="Arial" w:cs="Arial"/>
        </w:rPr>
        <w:t xml:space="preserve"> ramach procedury rozpoznania rynku</w:t>
      </w:r>
      <w:r w:rsidR="00FF26A6">
        <w:rPr>
          <w:b/>
          <w:sz w:val="28"/>
          <w:szCs w:val="28"/>
        </w:rPr>
        <w:t xml:space="preserve">  </w:t>
      </w:r>
    </w:p>
    <w:p w:rsidR="00AC7AA3" w:rsidRPr="003A69D6" w:rsidRDefault="00FF26A6" w:rsidP="00AC7AA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A69D6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="00A25075" w:rsidRPr="003A69D6">
        <w:rPr>
          <w:rFonts w:ascii="Arial" w:hAnsi="Arial" w:cs="Arial"/>
          <w:b/>
          <w:sz w:val="28"/>
          <w:szCs w:val="28"/>
        </w:rPr>
        <w:t xml:space="preserve">     </w:t>
      </w:r>
      <w:r w:rsidR="00996CE7" w:rsidRPr="003A69D6">
        <w:rPr>
          <w:rFonts w:ascii="Arial" w:hAnsi="Arial" w:cs="Arial"/>
          <w:b/>
          <w:sz w:val="28"/>
          <w:szCs w:val="28"/>
        </w:rPr>
        <w:t xml:space="preserve">                     </w:t>
      </w:r>
      <w:r w:rsidR="003913B2" w:rsidRPr="003A69D6">
        <w:rPr>
          <w:rFonts w:ascii="Arial" w:hAnsi="Arial" w:cs="Arial"/>
          <w:b/>
          <w:sz w:val="28"/>
          <w:szCs w:val="28"/>
        </w:rPr>
        <w:t xml:space="preserve">         </w:t>
      </w:r>
      <w:r w:rsidR="001B30CE" w:rsidRPr="003A69D6">
        <w:rPr>
          <w:rFonts w:ascii="Arial" w:hAnsi="Arial" w:cs="Arial"/>
          <w:b/>
          <w:sz w:val="28"/>
          <w:szCs w:val="28"/>
        </w:rPr>
        <w:t xml:space="preserve">    </w:t>
      </w:r>
      <w:r w:rsidR="00F75A60" w:rsidRPr="003A69D6">
        <w:rPr>
          <w:rFonts w:ascii="Arial" w:hAnsi="Arial" w:cs="Arial"/>
          <w:b/>
          <w:sz w:val="28"/>
          <w:szCs w:val="28"/>
        </w:rPr>
        <w:t xml:space="preserve">           </w:t>
      </w:r>
    </w:p>
    <w:p w:rsidR="00070FB7" w:rsidRPr="003A69D6" w:rsidRDefault="00AC7AA3" w:rsidP="003A69D6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3A69D6">
        <w:rPr>
          <w:rFonts w:ascii="Arial" w:hAnsi="Arial" w:cs="Arial"/>
        </w:rPr>
        <w:t xml:space="preserve">Dotyczy: Zapytania ofertowego dotyczącego sprzedaż oferty taryfowej (biletów jednorazowych oraz okresowych) „Łódzkiej Kolei Aglomeracyjnej” sp. z o.o. w biletomatach stacjonarnych na dworcu Łódź Widzew oraz Łódź Kaliska wraz z kompleksową obsługą serwisową urządzeń. </w:t>
      </w:r>
    </w:p>
    <w:p w:rsidR="00B25A4C" w:rsidRPr="003A69D6" w:rsidRDefault="00F47AEF" w:rsidP="00226F85">
      <w:pPr>
        <w:tabs>
          <w:tab w:val="left" w:pos="6735"/>
        </w:tabs>
        <w:spacing w:after="0" w:line="240" w:lineRule="auto"/>
        <w:rPr>
          <w:rFonts w:ascii="Georgia" w:hAnsi="Georgia"/>
          <w:b/>
        </w:rPr>
      </w:pPr>
      <w:r w:rsidRPr="003A69D6">
        <w:rPr>
          <w:rFonts w:ascii="Georgia" w:hAnsi="Georgia"/>
          <w:b/>
        </w:rPr>
        <w:t xml:space="preserve">                                                                         </w:t>
      </w:r>
      <w:r w:rsidR="00EE746B" w:rsidRPr="003A69D6">
        <w:rPr>
          <w:rFonts w:ascii="Georgia" w:hAnsi="Georgia"/>
          <w:b/>
        </w:rPr>
        <w:t xml:space="preserve">                            </w:t>
      </w:r>
    </w:p>
    <w:p w:rsidR="00D234D8" w:rsidRDefault="00D234D8" w:rsidP="00F6260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C3D20" w:rsidRDefault="009C3D20" w:rsidP="00F6260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C3D20" w:rsidRPr="009C3D20" w:rsidRDefault="009C3D20" w:rsidP="009C3D20">
      <w:pPr>
        <w:spacing w:after="0" w:line="360" w:lineRule="auto"/>
        <w:jc w:val="both"/>
        <w:rPr>
          <w:rFonts w:ascii="Arial" w:hAnsi="Arial" w:cs="Arial"/>
        </w:rPr>
      </w:pPr>
      <w:r w:rsidRPr="009C3D20">
        <w:rPr>
          <w:rFonts w:ascii="Arial" w:hAnsi="Arial" w:cs="Arial"/>
        </w:rPr>
        <w:t xml:space="preserve">W związku z wpłynięciem od Wykonawców pytań dotyczących zapytania ofertowego z dnia 8 sierpnia 2018 roku Zamawiający zmienia termin przesłania odpowiedzi na </w:t>
      </w:r>
      <w:r w:rsidRPr="009C3D20">
        <w:rPr>
          <w:rFonts w:ascii="Arial" w:hAnsi="Arial" w:cs="Arial"/>
        </w:rPr>
        <w:t>w/w zapytanie.</w:t>
      </w:r>
    </w:p>
    <w:p w:rsidR="009C3D20" w:rsidRDefault="009C3D20" w:rsidP="009C3D2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C3D20">
        <w:rPr>
          <w:rFonts w:ascii="Arial" w:hAnsi="Arial" w:cs="Arial"/>
        </w:rPr>
        <w:t>Nowy termin udzielenia odpowiedzi na zapytanie ofertowe</w:t>
      </w:r>
      <w:r w:rsidRPr="00670D04">
        <w:rPr>
          <w:rFonts w:ascii="Arial" w:hAnsi="Arial" w:cs="Arial"/>
          <w:u w:val="single"/>
        </w:rPr>
        <w:t xml:space="preserve">: </w:t>
      </w:r>
      <w:r w:rsidRPr="00670D04">
        <w:rPr>
          <w:rFonts w:ascii="Arial" w:hAnsi="Arial" w:cs="Arial"/>
          <w:b/>
          <w:u w:val="single"/>
        </w:rPr>
        <w:t>1</w:t>
      </w:r>
      <w:r w:rsidRPr="00670D04">
        <w:rPr>
          <w:rFonts w:ascii="Arial" w:hAnsi="Arial" w:cs="Arial"/>
          <w:b/>
          <w:u w:val="single"/>
        </w:rPr>
        <w:t>7</w:t>
      </w:r>
      <w:r w:rsidRPr="00670D04">
        <w:rPr>
          <w:rFonts w:ascii="Arial" w:hAnsi="Arial" w:cs="Arial"/>
          <w:b/>
          <w:u w:val="single"/>
        </w:rPr>
        <w:t xml:space="preserve"> sierpnia 2018 roku, godzina 10:00.</w:t>
      </w:r>
    </w:p>
    <w:p w:rsidR="00670D04" w:rsidRPr="00670D04" w:rsidRDefault="00670D04" w:rsidP="009C3D2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C3D20" w:rsidRDefault="009C3D20" w:rsidP="009C3D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na otrzymane pytania Zamawiający zamieści w dniu 14 sierpnia 2018 roku.</w:t>
      </w:r>
    </w:p>
    <w:p w:rsidR="009C3D20" w:rsidRDefault="009C3D20" w:rsidP="00F6260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C7AA3" w:rsidRDefault="00AC7AA3" w:rsidP="001122FF">
      <w:pPr>
        <w:spacing w:after="0" w:line="360" w:lineRule="auto"/>
        <w:jc w:val="both"/>
        <w:rPr>
          <w:rFonts w:ascii="Arial" w:hAnsi="Arial" w:cs="Arial"/>
        </w:rPr>
      </w:pPr>
    </w:p>
    <w:p w:rsidR="00F75A60" w:rsidRDefault="00F75A60" w:rsidP="00F6260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D42D11" w:rsidRDefault="00D42D11" w:rsidP="004010EA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D42D11" w:rsidSect="00CF5E5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39" w:rsidRDefault="00D64E39" w:rsidP="005C66EB">
      <w:pPr>
        <w:spacing w:after="0" w:line="240" w:lineRule="auto"/>
      </w:pPr>
      <w:r>
        <w:separator/>
      </w:r>
    </w:p>
  </w:endnote>
  <w:endnote w:type="continuationSeparator" w:id="0">
    <w:p w:rsidR="00D64E39" w:rsidRDefault="00D64E39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A56C8F" w:rsidRPr="00FB7507" w:rsidRDefault="00A56C8F" w:rsidP="00D234D8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Kapitał zakładowy: 3</w:t>
          </w:r>
          <w:r w:rsidR="00D234D8">
            <w:rPr>
              <w:rFonts w:ascii="Arial" w:hAnsi="Arial" w:cs="Arial"/>
              <w:sz w:val="14"/>
              <w:szCs w:val="14"/>
            </w:rPr>
            <w:t>6.58</w:t>
          </w:r>
          <w:r w:rsidRPr="00FB7507">
            <w:rPr>
              <w:rFonts w:ascii="Arial" w:hAnsi="Arial" w:cs="Arial"/>
              <w:sz w:val="14"/>
              <w:szCs w:val="14"/>
            </w:rPr>
            <w:t>0.000,00 zł</w:t>
          </w:r>
        </w:p>
      </w:tc>
    </w:tr>
  </w:tbl>
  <w:p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39" w:rsidRDefault="00D64E39" w:rsidP="005C66EB">
      <w:pPr>
        <w:spacing w:after="0" w:line="240" w:lineRule="auto"/>
      </w:pPr>
      <w:r>
        <w:separator/>
      </w:r>
    </w:p>
  </w:footnote>
  <w:footnote w:type="continuationSeparator" w:id="0">
    <w:p w:rsidR="00D64E39" w:rsidRDefault="00D64E39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D64E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E39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:rsidTr="00FB7507">
      <w:tc>
        <w:tcPr>
          <w:tcW w:w="3020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D64E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175D4"/>
    <w:rsid w:val="000220B1"/>
    <w:rsid w:val="000343AC"/>
    <w:rsid w:val="00047E08"/>
    <w:rsid w:val="00070FB7"/>
    <w:rsid w:val="00096BE7"/>
    <w:rsid w:val="000E3A51"/>
    <w:rsid w:val="001122FF"/>
    <w:rsid w:val="001642AF"/>
    <w:rsid w:val="00167D23"/>
    <w:rsid w:val="001713EC"/>
    <w:rsid w:val="00191FC9"/>
    <w:rsid w:val="0019402D"/>
    <w:rsid w:val="001A7FC4"/>
    <w:rsid w:val="001B30CE"/>
    <w:rsid w:val="001C40A5"/>
    <w:rsid w:val="001E6839"/>
    <w:rsid w:val="001E777A"/>
    <w:rsid w:val="001F0944"/>
    <w:rsid w:val="001F3025"/>
    <w:rsid w:val="001F605B"/>
    <w:rsid w:val="00211C28"/>
    <w:rsid w:val="00226F85"/>
    <w:rsid w:val="00233E6E"/>
    <w:rsid w:val="002461A1"/>
    <w:rsid w:val="00253CCE"/>
    <w:rsid w:val="00253F31"/>
    <w:rsid w:val="002623DE"/>
    <w:rsid w:val="002A5495"/>
    <w:rsid w:val="002C2367"/>
    <w:rsid w:val="00380169"/>
    <w:rsid w:val="003913B2"/>
    <w:rsid w:val="003932C7"/>
    <w:rsid w:val="003979FC"/>
    <w:rsid w:val="003A69D6"/>
    <w:rsid w:val="003C12AC"/>
    <w:rsid w:val="003D4ED2"/>
    <w:rsid w:val="004010EA"/>
    <w:rsid w:val="004030F9"/>
    <w:rsid w:val="00463376"/>
    <w:rsid w:val="0047097B"/>
    <w:rsid w:val="004A5EC6"/>
    <w:rsid w:val="004B273F"/>
    <w:rsid w:val="004B54E0"/>
    <w:rsid w:val="004F649B"/>
    <w:rsid w:val="00502E84"/>
    <w:rsid w:val="005101F0"/>
    <w:rsid w:val="005732BB"/>
    <w:rsid w:val="005A6425"/>
    <w:rsid w:val="005C66EB"/>
    <w:rsid w:val="005E6590"/>
    <w:rsid w:val="006008A4"/>
    <w:rsid w:val="006303E7"/>
    <w:rsid w:val="006401BA"/>
    <w:rsid w:val="00670D04"/>
    <w:rsid w:val="0067437F"/>
    <w:rsid w:val="0067628E"/>
    <w:rsid w:val="00684B92"/>
    <w:rsid w:val="006B654C"/>
    <w:rsid w:val="006C6D3A"/>
    <w:rsid w:val="006D28EE"/>
    <w:rsid w:val="00716BF4"/>
    <w:rsid w:val="007347D4"/>
    <w:rsid w:val="00737F96"/>
    <w:rsid w:val="007B7F53"/>
    <w:rsid w:val="007E0478"/>
    <w:rsid w:val="00822985"/>
    <w:rsid w:val="008617EC"/>
    <w:rsid w:val="008732AB"/>
    <w:rsid w:val="00886280"/>
    <w:rsid w:val="00887710"/>
    <w:rsid w:val="008C6735"/>
    <w:rsid w:val="008D361E"/>
    <w:rsid w:val="008D52DD"/>
    <w:rsid w:val="008D72A5"/>
    <w:rsid w:val="008E24A0"/>
    <w:rsid w:val="008F15DA"/>
    <w:rsid w:val="00931D53"/>
    <w:rsid w:val="00946A1A"/>
    <w:rsid w:val="00961DB7"/>
    <w:rsid w:val="00986A4C"/>
    <w:rsid w:val="00993924"/>
    <w:rsid w:val="00996CE7"/>
    <w:rsid w:val="009A551F"/>
    <w:rsid w:val="009C3D20"/>
    <w:rsid w:val="009D5E0C"/>
    <w:rsid w:val="00A06B2B"/>
    <w:rsid w:val="00A25075"/>
    <w:rsid w:val="00A32A2C"/>
    <w:rsid w:val="00A34303"/>
    <w:rsid w:val="00A56C8F"/>
    <w:rsid w:val="00A77D45"/>
    <w:rsid w:val="00AC0EAB"/>
    <w:rsid w:val="00AC7AA3"/>
    <w:rsid w:val="00AE366D"/>
    <w:rsid w:val="00B1030E"/>
    <w:rsid w:val="00B17F39"/>
    <w:rsid w:val="00B22E55"/>
    <w:rsid w:val="00B2347E"/>
    <w:rsid w:val="00B256E9"/>
    <w:rsid w:val="00B25A4C"/>
    <w:rsid w:val="00B34287"/>
    <w:rsid w:val="00B34866"/>
    <w:rsid w:val="00B5732D"/>
    <w:rsid w:val="00B7582C"/>
    <w:rsid w:val="00B8633B"/>
    <w:rsid w:val="00B9648C"/>
    <w:rsid w:val="00BB656D"/>
    <w:rsid w:val="00BD4EBF"/>
    <w:rsid w:val="00C22699"/>
    <w:rsid w:val="00C246EF"/>
    <w:rsid w:val="00C3005F"/>
    <w:rsid w:val="00C4243A"/>
    <w:rsid w:val="00CD1EAC"/>
    <w:rsid w:val="00CF5BDB"/>
    <w:rsid w:val="00CF5E5F"/>
    <w:rsid w:val="00CF66A6"/>
    <w:rsid w:val="00D234D8"/>
    <w:rsid w:val="00D2623E"/>
    <w:rsid w:val="00D42D11"/>
    <w:rsid w:val="00D52804"/>
    <w:rsid w:val="00D57128"/>
    <w:rsid w:val="00D6023C"/>
    <w:rsid w:val="00D64E39"/>
    <w:rsid w:val="00D76A6D"/>
    <w:rsid w:val="00DB5E66"/>
    <w:rsid w:val="00E04171"/>
    <w:rsid w:val="00E10464"/>
    <w:rsid w:val="00E20534"/>
    <w:rsid w:val="00E2193B"/>
    <w:rsid w:val="00E315E7"/>
    <w:rsid w:val="00E31A93"/>
    <w:rsid w:val="00E42A2A"/>
    <w:rsid w:val="00E90D84"/>
    <w:rsid w:val="00EB2641"/>
    <w:rsid w:val="00EE746B"/>
    <w:rsid w:val="00F06E92"/>
    <w:rsid w:val="00F207DA"/>
    <w:rsid w:val="00F21096"/>
    <w:rsid w:val="00F47AEF"/>
    <w:rsid w:val="00F62600"/>
    <w:rsid w:val="00F75A60"/>
    <w:rsid w:val="00F87835"/>
    <w:rsid w:val="00F96AF3"/>
    <w:rsid w:val="00FB7507"/>
    <w:rsid w:val="00FD6001"/>
    <w:rsid w:val="00FE44E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1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B8D2-7B01-4984-825D-D7AA9BF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Anna Ciemna</cp:lastModifiedBy>
  <cp:revision>4</cp:revision>
  <cp:lastPrinted>2018-08-10T12:58:00Z</cp:lastPrinted>
  <dcterms:created xsi:type="dcterms:W3CDTF">2018-08-13T12:58:00Z</dcterms:created>
  <dcterms:modified xsi:type="dcterms:W3CDTF">2018-08-13T12:59:00Z</dcterms:modified>
</cp:coreProperties>
</file>